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2D8" w:rsidRDefault="009E4854">
      <w:pPr>
        <w:rPr>
          <w:noProof/>
          <w:lang w:eastAsia="it-IT"/>
        </w:rPr>
      </w:pPr>
      <w:r>
        <w:rPr>
          <w:noProof/>
          <w:lang w:eastAsia="it-IT"/>
        </w:rPr>
        <w:t>Questo è il grafico che avevi suggerito di fare per evidenziare la corrispondenza tra indici ‘veri’ ed il rapporto tra massimo delle fdo ed il reference level per il picco.</w:t>
      </w:r>
    </w:p>
    <w:p w:rsidR="009E4854" w:rsidRDefault="009E4854" w:rsidP="009E4854">
      <w:pPr>
        <w:jc w:val="center"/>
        <w:rPr>
          <w:noProof/>
          <w:lang w:eastAsia="it-IT"/>
        </w:rPr>
      </w:pPr>
      <w:r>
        <w:rPr>
          <w:noProof/>
          <w:lang w:eastAsia="it-IT"/>
        </w:rPr>
        <w:drawing>
          <wp:inline distT="0" distB="0" distL="0" distR="0">
            <wp:extent cx="3952875" cy="3171825"/>
            <wp:effectExtent l="19050" t="0" r="9525" b="0"/>
            <wp:docPr id="3" name="Immagine 2" descr="C:\ESU\indiciveri_vs_indiciguess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ESU\indiciveri_vs_indiciguessed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752" t="4035" r="56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317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4854" w:rsidRDefault="009E4854" w:rsidP="009E4854">
      <w:pPr>
        <w:spacing w:after="0" w:line="240" w:lineRule="auto"/>
      </w:pPr>
      <w:r>
        <w:t xml:space="preserve">I due punti marcatamente fuori dalla retta sono associati agli indici B10occ e B10pop </w:t>
      </w:r>
      <w:r w:rsidR="00626C5C">
        <w:t xml:space="preserve">calcolati </w:t>
      </w:r>
      <w:r>
        <w:t xml:space="preserve">per la stessa </w:t>
      </w:r>
      <w:proofErr w:type="spellStart"/>
      <w:r>
        <w:t>fdo</w:t>
      </w:r>
      <w:proofErr w:type="spellEnd"/>
      <w:r>
        <w:t xml:space="preserve">, memorizzata nel file </w:t>
      </w:r>
      <w:r w:rsidRPr="009E4854">
        <w:rPr>
          <w:b/>
        </w:rPr>
        <w:t>C1_1400000_std.csv</w:t>
      </w:r>
      <w:r>
        <w:t>,</w:t>
      </w:r>
      <w:proofErr w:type="gramStart"/>
      <w:r>
        <w:t xml:space="preserve">  </w:t>
      </w:r>
      <w:proofErr w:type="gramEnd"/>
      <w:r>
        <w:t xml:space="preserve">cioè quella che rappresenta la tensione tra manipolo e piastra per l’EB in modalità </w:t>
      </w:r>
      <w:proofErr w:type="spellStart"/>
      <w:r>
        <w:t>coag</w:t>
      </w:r>
      <w:proofErr w:type="spellEnd"/>
      <w:r>
        <w:t xml:space="preserve"> </w:t>
      </w:r>
      <w:proofErr w:type="spellStart"/>
      <w:r>
        <w:t>fulgurate</w:t>
      </w:r>
      <w:proofErr w:type="spellEnd"/>
      <w:r>
        <w:t xml:space="preserve"> a 25W , con manipolo in aria.</w:t>
      </w:r>
    </w:p>
    <w:p w:rsidR="009E4854" w:rsidRDefault="009E4854" w:rsidP="009E4854">
      <w:pPr>
        <w:spacing w:after="0" w:line="240" w:lineRule="auto"/>
      </w:pPr>
    </w:p>
    <w:p w:rsidR="009E4854" w:rsidRDefault="009E4854" w:rsidP="009E4854">
      <w:pPr>
        <w:spacing w:after="0" w:line="240" w:lineRule="auto"/>
      </w:pPr>
      <w:r>
        <w:t xml:space="preserve">Nella seguente figura sono rappresentati gli andamenti dell’indice calcolato </w:t>
      </w:r>
      <w:r w:rsidR="00873D0A">
        <w:t xml:space="preserve">per i lavoratori </w:t>
      </w:r>
      <w:r>
        <w:t xml:space="preserve">(ind2010) </w:t>
      </w:r>
      <w:proofErr w:type="gramStart"/>
      <w:r w:rsidR="00873D0A">
        <w:t>ed</w:t>
      </w:r>
      <w:proofErr w:type="gramEnd"/>
      <w:r w:rsidR="00873D0A">
        <w:t xml:space="preserve"> </w:t>
      </w:r>
      <w:proofErr w:type="gramStart"/>
      <w:r w:rsidR="00873D0A">
        <w:t>il</w:t>
      </w:r>
      <w:proofErr w:type="gramEnd"/>
      <w:r w:rsidR="00873D0A">
        <w:t xml:space="preserve"> rapporto tra la </w:t>
      </w:r>
      <w:proofErr w:type="spellStart"/>
      <w:r w:rsidR="00873D0A">
        <w:t>fdo</w:t>
      </w:r>
      <w:proofErr w:type="spellEnd"/>
      <w:r w:rsidR="00873D0A">
        <w:t xml:space="preserve"> ed il limite di picco.</w:t>
      </w:r>
    </w:p>
    <w:p w:rsidR="009E4854" w:rsidRDefault="009E4854" w:rsidP="00873D0A">
      <w:pPr>
        <w:spacing w:after="0" w:line="240" w:lineRule="auto"/>
        <w:jc w:val="center"/>
      </w:pPr>
      <w:r>
        <w:rPr>
          <w:noProof/>
          <w:lang w:eastAsia="it-IT"/>
        </w:rPr>
        <w:drawing>
          <wp:inline distT="0" distB="0" distL="0" distR="0">
            <wp:extent cx="4302124" cy="3226594"/>
            <wp:effectExtent l="19050" t="0" r="3176" b="0"/>
            <wp:docPr id="4" name="Immagine 3" descr="C:\ESU\outlayer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ESU\outlayer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1232" cy="322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3D0A" w:rsidRDefault="00873D0A" w:rsidP="00626C5C">
      <w:pPr>
        <w:pStyle w:val="Paragrafoelenco"/>
        <w:numPr>
          <w:ilvl w:val="0"/>
          <w:numId w:val="2"/>
        </w:numPr>
      </w:pPr>
      <w:r>
        <w:t xml:space="preserve">Come si può notare le due forme d’onda iniziano a discostarsi dopo circa </w:t>
      </w:r>
      <w:proofErr w:type="gramStart"/>
      <w:r>
        <w:t>5</w:t>
      </w:r>
      <w:proofErr w:type="gramEnd"/>
      <w:r>
        <w:t xml:space="preserve"> 10</w:t>
      </w:r>
      <w:r w:rsidRPr="00626C5C">
        <w:rPr>
          <w:vertAlign w:val="superscript"/>
        </w:rPr>
        <w:t>-5</w:t>
      </w:r>
      <w:r>
        <w:t xml:space="preserve"> sec.</w:t>
      </w:r>
    </w:p>
    <w:p w:rsidR="00873D0A" w:rsidRDefault="00873D0A" w:rsidP="00626C5C">
      <w:pPr>
        <w:pStyle w:val="Paragrafoelenco"/>
        <w:numPr>
          <w:ilvl w:val="0"/>
          <w:numId w:val="2"/>
        </w:numPr>
      </w:pPr>
      <w:r>
        <w:t xml:space="preserve">Sembra che </w:t>
      </w:r>
      <w:proofErr w:type="gramStart"/>
      <w:r>
        <w:t xml:space="preserve">si </w:t>
      </w:r>
      <w:proofErr w:type="gramEnd"/>
      <w:r>
        <w:t>inneschi un fenomeno oscillatorio con periodo pari a circa 8 10</w:t>
      </w:r>
      <w:r w:rsidRPr="00626C5C">
        <w:rPr>
          <w:vertAlign w:val="superscript"/>
        </w:rPr>
        <w:t xml:space="preserve">-5 </w:t>
      </w:r>
      <w:r>
        <w:t>(12.5 kHz).</w:t>
      </w:r>
    </w:p>
    <w:p w:rsidR="00873D0A" w:rsidRDefault="00873D0A" w:rsidP="00873D0A">
      <w:r>
        <w:t xml:space="preserve">Ho provato </w:t>
      </w:r>
      <w:proofErr w:type="gramStart"/>
      <w:r>
        <w:t>ad</w:t>
      </w:r>
      <w:proofErr w:type="gramEnd"/>
      <w:r>
        <w:t xml:space="preserve"> eliminare dalla </w:t>
      </w:r>
      <w:proofErr w:type="spellStart"/>
      <w:r>
        <w:t>fdo</w:t>
      </w:r>
      <w:proofErr w:type="spellEnd"/>
      <w:r>
        <w:t xml:space="preserve"> di partenza i primi 2 10</w:t>
      </w:r>
      <w:r w:rsidRPr="00873D0A">
        <w:rPr>
          <w:vertAlign w:val="superscript"/>
        </w:rPr>
        <w:t>-5</w:t>
      </w:r>
      <w:r>
        <w:t xml:space="preserve"> campioni in cui si può notare una coda del pacchetto precedente ma evidentemente non era questo il problema:</w:t>
      </w:r>
    </w:p>
    <w:p w:rsidR="00873D0A" w:rsidRDefault="00873D0A" w:rsidP="00873D0A">
      <w:pPr>
        <w:jc w:val="center"/>
      </w:pPr>
      <w:r>
        <w:rPr>
          <w:noProof/>
          <w:lang w:eastAsia="it-IT"/>
        </w:rPr>
        <w:lastRenderedPageBreak/>
        <w:drawing>
          <wp:inline distT="0" distB="0" distL="0" distR="0">
            <wp:extent cx="4381500" cy="3286126"/>
            <wp:effectExtent l="19050" t="0" r="0" b="0"/>
            <wp:docPr id="5" name="Immagine 4" descr="C:\ESU\outlayer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ESU\outlayer0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7744" cy="32833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3D0A" w:rsidRDefault="00873D0A" w:rsidP="00873D0A">
      <w:r>
        <w:t xml:space="preserve">Poi ho notato che il file </w:t>
      </w:r>
      <w:r w:rsidRPr="00873D0A">
        <w:t xml:space="preserve">C1_1400000_std.csv era l’unico caratterizzato da una frequenza di campionamento di </w:t>
      </w:r>
      <w:proofErr w:type="gramStart"/>
      <w:r w:rsidRPr="00873D0A">
        <w:t>1</w:t>
      </w:r>
      <w:proofErr w:type="gramEnd"/>
      <w:r w:rsidRPr="00873D0A">
        <w:t xml:space="preserve"> Gs/s</w:t>
      </w:r>
      <w:r>
        <w:t>.</w:t>
      </w:r>
    </w:p>
    <w:p w:rsidR="00873D0A" w:rsidRDefault="00873D0A" w:rsidP="00873D0A">
      <w:r>
        <w:t xml:space="preserve">Tutti gli altri file hanno frequenze di campionamento inferiori, pari al massimo a 500 </w:t>
      </w:r>
      <w:proofErr w:type="spellStart"/>
      <w:r>
        <w:t>mS</w:t>
      </w:r>
      <w:proofErr w:type="spellEnd"/>
      <w:r>
        <w:t>/s</w:t>
      </w:r>
      <w:r w:rsidR="00E32094">
        <w:t>.</w:t>
      </w:r>
    </w:p>
    <w:p w:rsidR="00E32094" w:rsidRDefault="00E32094" w:rsidP="00873D0A">
      <w:pPr>
        <w:rPr>
          <w:u w:val="single"/>
        </w:rPr>
      </w:pPr>
      <w:r>
        <w:t>Ho quindi provato a ‘decimare</w:t>
      </w:r>
      <w:r w:rsidR="00626C5C">
        <w:t>’</w:t>
      </w:r>
      <w:r>
        <w:t xml:space="preserve"> la </w:t>
      </w:r>
      <w:proofErr w:type="spellStart"/>
      <w:r>
        <w:t>fdo</w:t>
      </w:r>
      <w:proofErr w:type="spellEnd"/>
      <w:r>
        <w:t xml:space="preserve"> di partenza, considerando </w:t>
      </w:r>
      <w:proofErr w:type="gramStart"/>
      <w:r>
        <w:t>un campione ogni 10</w:t>
      </w:r>
      <w:proofErr w:type="gramEnd"/>
      <w:r>
        <w:t xml:space="preserve"> e questa volta, finalmente:</w:t>
      </w:r>
    </w:p>
    <w:p w:rsidR="00E32094" w:rsidRDefault="00E32094" w:rsidP="00E32094">
      <w:pPr>
        <w:jc w:val="center"/>
        <w:rPr>
          <w:u w:val="single"/>
        </w:rPr>
      </w:pPr>
      <w:r>
        <w:rPr>
          <w:noProof/>
          <w:u w:val="single"/>
          <w:lang w:eastAsia="it-IT"/>
        </w:rPr>
        <w:drawing>
          <wp:inline distT="0" distB="0" distL="0" distR="0">
            <wp:extent cx="3743325" cy="2783681"/>
            <wp:effectExtent l="19050" t="0" r="9525" b="0"/>
            <wp:docPr id="6" name="Immagine 5" descr="C:\ESU\outlayer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ESU\outlayer0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22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27836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2094" w:rsidRDefault="00E32094" w:rsidP="00E32094">
      <w:r>
        <w:t xml:space="preserve">Il problema è risolto ma rimangono da capirne le origini </w:t>
      </w:r>
      <w:proofErr w:type="gramStart"/>
      <w:r>
        <w:t>ed</w:t>
      </w:r>
      <w:proofErr w:type="gramEnd"/>
      <w:r>
        <w:t xml:space="preserve"> in particolare</w:t>
      </w:r>
      <w:r w:rsidRPr="00E32094">
        <w:t>:</w:t>
      </w:r>
    </w:p>
    <w:p w:rsidR="00E32094" w:rsidRDefault="00E32094" w:rsidP="00E32094">
      <w:pPr>
        <w:pStyle w:val="Paragrafoelenco"/>
        <w:numPr>
          <w:ilvl w:val="0"/>
          <w:numId w:val="1"/>
        </w:numPr>
      </w:pPr>
      <w:r>
        <w:t>Che succede</w:t>
      </w:r>
      <w:proofErr w:type="gramStart"/>
      <w:r>
        <w:t>????</w:t>
      </w:r>
      <w:proofErr w:type="gramEnd"/>
    </w:p>
    <w:p w:rsidR="00E32094" w:rsidRDefault="00E32094" w:rsidP="00E32094">
      <w:pPr>
        <w:pStyle w:val="Paragrafoelenco"/>
        <w:numPr>
          <w:ilvl w:val="0"/>
          <w:numId w:val="1"/>
        </w:numPr>
      </w:pPr>
      <w:r>
        <w:t xml:space="preserve">Perche solo agli indici B2010 (tutti gli altri </w:t>
      </w:r>
      <w:proofErr w:type="gramStart"/>
      <w:r>
        <w:t>indici</w:t>
      </w:r>
      <w:proofErr w:type="gramEnd"/>
      <w:r>
        <w:t xml:space="preserve"> sono allineati al rapporto picco su RL, per lo stesso file che da origine ai problemi descritti).</w:t>
      </w:r>
    </w:p>
    <w:p w:rsidR="008C62C1" w:rsidRDefault="008C62C1" w:rsidP="00E32094">
      <w:pPr>
        <w:pStyle w:val="Paragrafoelenco"/>
        <w:numPr>
          <w:ilvl w:val="0"/>
          <w:numId w:val="1"/>
        </w:numPr>
      </w:pPr>
      <w:r>
        <w:t>Potrebbe essere legato alla lunghezza dei filtri? (2010 + lunghi)</w:t>
      </w:r>
    </w:p>
    <w:p w:rsidR="008C62C1" w:rsidRDefault="008C62C1" w:rsidP="00E32094">
      <w:pPr>
        <w:pStyle w:val="Paragrafoelenco"/>
        <w:numPr>
          <w:ilvl w:val="0"/>
          <w:numId w:val="1"/>
        </w:numPr>
      </w:pPr>
      <w:r>
        <w:t xml:space="preserve">Potrebbe essere legato alla stabilità del filtro in funzione della frequenza </w:t>
      </w:r>
      <w:proofErr w:type="gramStart"/>
      <w:r>
        <w:t>di</w:t>
      </w:r>
      <w:proofErr w:type="gramEnd"/>
      <w:r>
        <w:t xml:space="preserve"> campionamento?</w:t>
      </w:r>
    </w:p>
    <w:p w:rsidR="00626C5C" w:rsidRDefault="008C62C1" w:rsidP="00BD76D6">
      <w:pPr>
        <w:pStyle w:val="Paragrafoelenco"/>
        <w:numPr>
          <w:ilvl w:val="0"/>
          <w:numId w:val="1"/>
        </w:numPr>
        <w:spacing w:after="200"/>
      </w:pPr>
      <w:r>
        <w:t>Potrebbe essere legato alla scarsa risoluzione verticale (8bit dell’oscilloscopio</w:t>
      </w:r>
      <w:proofErr w:type="gramStart"/>
      <w:r>
        <w:t>)</w:t>
      </w:r>
      <w:proofErr w:type="gramEnd"/>
      <w:r w:rsidR="00626C5C">
        <w:br w:type="page"/>
      </w:r>
    </w:p>
    <w:p w:rsidR="004F2FCE" w:rsidRDefault="004F2FCE" w:rsidP="004F2FCE">
      <w:proofErr w:type="gramStart"/>
      <w:r>
        <w:lastRenderedPageBreak/>
        <w:t>Concludo</w:t>
      </w:r>
      <w:proofErr w:type="gramEnd"/>
      <w:r>
        <w:t xml:space="preserve"> ripetendo il primo grafico con le dovute correzioni:</w:t>
      </w:r>
    </w:p>
    <w:p w:rsidR="004F2FCE" w:rsidRDefault="004F2FCE" w:rsidP="004F2FCE">
      <w:pPr>
        <w:jc w:val="center"/>
      </w:pPr>
      <w:r>
        <w:rPr>
          <w:noProof/>
          <w:lang w:eastAsia="it-IT"/>
        </w:rPr>
        <w:drawing>
          <wp:inline distT="0" distB="0" distL="0" distR="0">
            <wp:extent cx="4587874" cy="3440906"/>
            <wp:effectExtent l="19050" t="0" r="3176" b="0"/>
            <wp:docPr id="7" name="Immagine 6" descr="C:\ESU\indiciveri_vs_indiciguessed_corret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ESU\indiciveri_vs_indiciguessed_corrett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6923" cy="34401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126D" w:rsidRPr="00C2126D" w:rsidRDefault="00C2126D" w:rsidP="00C2126D">
      <w:pPr>
        <w:rPr>
          <w:u w:val="single"/>
        </w:rPr>
      </w:pPr>
      <w:r>
        <w:t>O se preferisci lo stesso grafico con entrambi gli assi in scala logaritmica.</w:t>
      </w:r>
    </w:p>
    <w:p w:rsidR="00C2126D" w:rsidRDefault="008316CD" w:rsidP="00C2126D">
      <w:pPr>
        <w:jc w:val="center"/>
      </w:pPr>
      <w:r>
        <w:rPr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300.3pt;margin-top:162.35pt;width:82.65pt;height:22pt;z-index:251674624" o:regroupid="1" fillcolor="white [3212]">
            <v:textbox style="mso-next-textbox:#_x0000_s1031">
              <w:txbxContent>
                <w:p w:rsidR="0088789F" w:rsidRDefault="00275611" w:rsidP="0088789F">
                  <w:pPr>
                    <w:shd w:val="clear" w:color="auto" w:fill="FFFFFF" w:themeFill="background1"/>
                    <w:jc w:val="center"/>
                  </w:pPr>
                  <w:r>
                    <w:t>Popolazione</w:t>
                  </w:r>
                </w:p>
              </w:txbxContent>
            </v:textbox>
          </v:shape>
        </w:pict>
      </w:r>
      <w:r>
        <w:rPr>
          <w:noProof/>
          <w:lang w:eastAsia="it-IT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27" type="#_x0000_t87" style="position:absolute;left:0;text-align:left;margin-left:296.05pt;margin-top:4.3pt;width:17.25pt;height:122.3pt;rotation:3398120fd;z-index:251671552" o:regroupid="1"/>
        </w:pict>
      </w:r>
      <w:r>
        <w:rPr>
          <w:noProof/>
          <w:lang w:eastAsia="it-IT"/>
        </w:rPr>
        <w:pict>
          <v:shape id="_x0000_s1026" type="#_x0000_t87" style="position:absolute;left:0;text-align:left;margin-left:143.05pt;margin-top:114.8pt;width:17.25pt;height:122.3pt;rotation:3398120fd;z-index:251670528" o:regroupid="1"/>
        </w:pict>
      </w:r>
      <w:r>
        <w:rPr>
          <w:noProof/>
          <w:lang w:eastAsia="it-IT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left:0;text-align:left;margin-left:143.55pt;margin-top:225.35pt;width:158.25pt;height:3.8pt;flip:x;z-index:251678720" o:connectortype="straight" o:regroupid="1">
            <v:stroke endarrow="block"/>
          </v:shape>
        </w:pict>
      </w:r>
      <w:r>
        <w:rPr>
          <w:noProof/>
          <w:lang w:eastAsia="it-IT"/>
        </w:rPr>
        <w:pict>
          <v:shape id="_x0000_s1034" type="#_x0000_t202" style="position:absolute;left:0;text-align:left;margin-left:301.95pt;margin-top:215.1pt;width:81pt;height:18pt;z-index:251677696" o:regroupid="1" fillcolor="white [3212]">
            <v:textbox style="mso-next-textbox:#_x0000_s1034">
              <w:txbxContent>
                <w:p w:rsidR="0088789F" w:rsidRDefault="00275611" w:rsidP="0088789F">
                  <w:pPr>
                    <w:jc w:val="center"/>
                  </w:pPr>
                  <w:r>
                    <w:t>Lavoratori</w:t>
                  </w:r>
                </w:p>
              </w:txbxContent>
            </v:textbox>
          </v:shape>
        </w:pict>
      </w:r>
      <w:r>
        <w:rPr>
          <w:noProof/>
          <w:lang w:eastAsia="it-IT"/>
        </w:rPr>
        <w:pict>
          <v:shape id="_x0000_s1033" type="#_x0000_t32" style="position:absolute;left:0;text-align:left;margin-left:213.55pt;margin-top:176.6pt;width:86.75pt;height:0;flip:x;z-index:251676672" o:connectortype="straight" o:regroupid="1">
            <v:stroke endarrow="block"/>
          </v:shape>
        </w:pict>
      </w:r>
      <w:r>
        <w:rPr>
          <w:noProof/>
          <w:lang w:eastAsia="it-IT"/>
        </w:rPr>
        <w:pict>
          <v:shape id="_x0000_s1032" type="#_x0000_t32" style="position:absolute;left:0;text-align:left;margin-left:332.55pt;margin-top:79.1pt;width:11.25pt;height:87.25pt;flip:y;z-index:251675648" o:connectortype="straight" o:regroupid="1">
            <v:stroke endarrow="block"/>
          </v:shape>
        </w:pict>
      </w:r>
      <w:r>
        <w:rPr>
          <w:noProof/>
          <w:lang w:eastAsia="it-IT"/>
        </w:rPr>
        <w:pict>
          <v:shape id="_x0000_s1030" type="#_x0000_t202" style="position:absolute;left:0;text-align:left;margin-left:276.3pt;margin-top:37.1pt;width:24pt;height:18pt;z-index:251673600" o:regroupid="1" filled="f">
            <v:textbox style="mso-next-textbox:#_x0000_s1030">
              <w:txbxContent>
                <w:p w:rsidR="0088789F" w:rsidRDefault="0088789F" w:rsidP="0088789F">
                  <w:pPr>
                    <w:jc w:val="center"/>
                  </w:pPr>
                  <w:r>
                    <w:t>V</w:t>
                  </w:r>
                </w:p>
              </w:txbxContent>
            </v:textbox>
          </v:shape>
        </w:pict>
      </w:r>
      <w:r>
        <w:rPr>
          <w:noProof/>
          <w:lang w:eastAsia="it-IT"/>
        </w:rPr>
        <w:pict>
          <v:shape id="_x0000_s1028" type="#_x0000_t202" style="position:absolute;left:0;text-align:left;margin-left:127.05pt;margin-top:144.35pt;width:24pt;height:18pt;z-index:251672576" o:regroupid="1" filled="f">
            <v:textbox style="mso-next-textbox:#_x0000_s1028">
              <w:txbxContent>
                <w:p w:rsidR="0088789F" w:rsidRDefault="0088789F" w:rsidP="0088789F">
                  <w:pPr>
                    <w:jc w:val="center"/>
                  </w:pPr>
                  <w:r>
                    <w:t>I</w:t>
                  </w:r>
                </w:p>
              </w:txbxContent>
            </v:textbox>
          </v:shape>
        </w:pict>
      </w:r>
      <w:r>
        <w:rPr>
          <w:noProof/>
          <w:lang w:eastAsia="it-IT"/>
        </w:rPr>
        <w:pict>
          <v:shape id="_x0000_s1035" type="#_x0000_t32" style="position:absolute;left:0;text-align:left;margin-left:300.3pt;margin-top:110.6pt;width:33.75pt;height:104.5pt;flip:x y;z-index:251669504" o:connectortype="straight" o:regroupid="1">
            <v:stroke endarrow="block"/>
          </v:shape>
        </w:pict>
      </w:r>
      <w:r w:rsidR="00C2126D">
        <w:rPr>
          <w:noProof/>
          <w:lang w:eastAsia="it-IT"/>
        </w:rPr>
        <w:drawing>
          <wp:inline distT="0" distB="0" distL="0" distR="0">
            <wp:extent cx="4711699" cy="3533775"/>
            <wp:effectExtent l="19050" t="0" r="0" b="0"/>
            <wp:docPr id="8" name="Immagine 7" descr="C:\ESU\indiciveri_vs_indiciguessed_corretto_loglo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ESU\indiciveri_vs_indiciguessed_corretto_loglog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0722" cy="35330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5235" w:rsidRDefault="00F65235" w:rsidP="00F65235">
      <w:pPr>
        <w:pStyle w:val="Titolo1"/>
      </w:pPr>
      <w:r>
        <w:t xml:space="preserve">Sviluppi </w:t>
      </w:r>
      <w:proofErr w:type="gramStart"/>
      <w:r>
        <w:t xml:space="preserve">del </w:t>
      </w:r>
      <w:proofErr w:type="gramEnd"/>
      <w:r>
        <w:t>13-10-2012</w:t>
      </w:r>
    </w:p>
    <w:p w:rsidR="00F65235" w:rsidRDefault="00F65235" w:rsidP="00F65235">
      <w:pPr>
        <w:pStyle w:val="Paragrafoelenco"/>
        <w:numPr>
          <w:ilvl w:val="0"/>
          <w:numId w:val="1"/>
        </w:numPr>
        <w:spacing w:after="200"/>
      </w:pPr>
      <w:r>
        <w:t xml:space="preserve">Il luogo delle radici sembra indicare che il filtro diventa instabile circa a </w:t>
      </w:r>
      <w:proofErr w:type="gramStart"/>
      <w:r>
        <w:t>40</w:t>
      </w:r>
      <w:proofErr w:type="gramEnd"/>
      <w:r>
        <w:t xml:space="preserve"> MHz</w:t>
      </w:r>
    </w:p>
    <w:p w:rsidR="00F65235" w:rsidRDefault="00F65235" w:rsidP="00F65235">
      <w:pPr>
        <w:pStyle w:val="Paragrafoelenco"/>
        <w:numPr>
          <w:ilvl w:val="0"/>
          <w:numId w:val="1"/>
        </w:numPr>
        <w:spacing w:after="200"/>
      </w:pPr>
      <w:r>
        <w:t xml:space="preserve">Vedi </w:t>
      </w:r>
      <w:r w:rsidRPr="00F65235">
        <w:t>C:\Workifac\Dosimetria\dsp\filtri_discreti_fc\B10occ\luogoradici_B10occ.py</w:t>
      </w:r>
    </w:p>
    <w:p w:rsidR="00F65235" w:rsidRDefault="00F65235" w:rsidP="00F65235">
      <w:pPr>
        <w:spacing w:after="200"/>
      </w:pPr>
      <w:r>
        <w:rPr>
          <w:noProof/>
          <w:lang w:eastAsia="it-IT"/>
        </w:rPr>
        <w:lastRenderedPageBreak/>
        <w:drawing>
          <wp:inline distT="0" distB="0" distL="0" distR="0">
            <wp:extent cx="4014189" cy="3429000"/>
            <wp:effectExtent l="19050" t="0" r="5361" b="0"/>
            <wp:docPr id="2" name="Immagine 1" descr="C:\Workifac\Dosimetria\dsp\filtri_discreti_fc\B10occ\luogo_radic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Workifac\Dosimetria\dsp\filtri_discreti_fc\B10occ\luogo_radici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3200" cy="3428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5235" w:rsidRPr="00E32094" w:rsidRDefault="00F65235" w:rsidP="00F65235"/>
    <w:sectPr w:rsidR="00F65235" w:rsidRPr="00E32094" w:rsidSect="00E32094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4824E0"/>
    <w:multiLevelType w:val="hybridMultilevel"/>
    <w:tmpl w:val="98F0BD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C93B56"/>
    <w:multiLevelType w:val="hybridMultilevel"/>
    <w:tmpl w:val="1FA428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compat/>
  <w:rsids>
    <w:rsidRoot w:val="009E4854"/>
    <w:rsid w:val="00135025"/>
    <w:rsid w:val="00173327"/>
    <w:rsid w:val="001A0F7F"/>
    <w:rsid w:val="00257811"/>
    <w:rsid w:val="00275611"/>
    <w:rsid w:val="003937A1"/>
    <w:rsid w:val="004972D8"/>
    <w:rsid w:val="004A4CAD"/>
    <w:rsid w:val="004F2FCE"/>
    <w:rsid w:val="005F2D0E"/>
    <w:rsid w:val="00626C5C"/>
    <w:rsid w:val="006C5F6F"/>
    <w:rsid w:val="00755E06"/>
    <w:rsid w:val="007B4676"/>
    <w:rsid w:val="008316CD"/>
    <w:rsid w:val="00845B64"/>
    <w:rsid w:val="00870368"/>
    <w:rsid w:val="00873D0A"/>
    <w:rsid w:val="0088789F"/>
    <w:rsid w:val="008C62C1"/>
    <w:rsid w:val="008E3794"/>
    <w:rsid w:val="009E4854"/>
    <w:rsid w:val="00A03404"/>
    <w:rsid w:val="00AB50F4"/>
    <w:rsid w:val="00BB43BC"/>
    <w:rsid w:val="00BD76D6"/>
    <w:rsid w:val="00C2126D"/>
    <w:rsid w:val="00C44C71"/>
    <w:rsid w:val="00C90CAE"/>
    <w:rsid w:val="00D00CB0"/>
    <w:rsid w:val="00D16D9F"/>
    <w:rsid w:val="00E32094"/>
    <w:rsid w:val="00EC5889"/>
    <w:rsid w:val="00ED3A53"/>
    <w:rsid w:val="00ED3E81"/>
    <w:rsid w:val="00F65235"/>
    <w:rsid w:val="00FE1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fillcolor="none"/>
    </o:shapedefaults>
    <o:shapelayout v:ext="edit">
      <o:idmap v:ext="edit" data="1"/>
      <o:rules v:ext="edit">
        <o:r id="V:Rule5" type="connector" idref="#_x0000_s1033"/>
        <o:r id="V:Rule6" type="connector" idref="#_x0000_s1036"/>
        <o:r id="V:Rule7" type="connector" idref="#_x0000_s1032"/>
        <o:r id="V:Rule8" type="connector" idref="#_x0000_s1035"/>
      </o:rules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26C5C"/>
    <w:pPr>
      <w:spacing w:after="120"/>
    </w:pPr>
    <w:rPr>
      <w:rFonts w:ascii="Garamond" w:hAnsi="Garamond"/>
      <w:sz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652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4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E4854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E32094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F652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3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4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Zoppetti</dc:creator>
  <cp:keywords/>
  <dc:description/>
  <cp:lastModifiedBy>Nicola Zoppetti</cp:lastModifiedBy>
  <cp:revision>15</cp:revision>
  <dcterms:created xsi:type="dcterms:W3CDTF">2012-10-05T11:40:00Z</dcterms:created>
  <dcterms:modified xsi:type="dcterms:W3CDTF">2012-10-13T17:51:00Z</dcterms:modified>
</cp:coreProperties>
</file>